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F1" w:rsidRDefault="00E67BF1" w:rsidP="00551A33">
      <w:pPr>
        <w:pStyle w:val="Heading1"/>
        <w:jc w:val="center"/>
        <w:rPr>
          <w:rFonts w:ascii="Palatino Linotype" w:hAnsi="Palatino Linotype"/>
          <w:b/>
          <w:color w:val="C00000"/>
          <w:u w:val="single"/>
        </w:rPr>
      </w:pPr>
      <w:bookmarkStart w:id="0" w:name="_GoBack"/>
      <w:bookmarkEnd w:id="0"/>
    </w:p>
    <w:p w:rsidR="00B83F04" w:rsidRDefault="004F4F2A" w:rsidP="00551A33">
      <w:pPr>
        <w:pStyle w:val="Heading1"/>
        <w:jc w:val="center"/>
        <w:rPr>
          <w:rFonts w:ascii="Palatino Linotype" w:hAnsi="Palatino Linotype"/>
          <w:b/>
          <w:color w:val="C00000"/>
          <w:u w:val="single"/>
        </w:rPr>
      </w:pPr>
      <w:r w:rsidRPr="00551A33">
        <w:rPr>
          <w:rFonts w:ascii="Palatino Linotype" w:hAnsi="Palatino Linotype"/>
          <w:b/>
          <w:color w:val="C00000"/>
          <w:u w:val="single"/>
        </w:rPr>
        <w:t>10-Step-Plan for Recruiting Parish Volunteers</w:t>
      </w:r>
    </w:p>
    <w:p w:rsidR="00223018" w:rsidRDefault="00223018" w:rsidP="00223018"/>
    <w:p w:rsidR="00BC1D4C" w:rsidRDefault="00BC1D4C" w:rsidP="00223018"/>
    <w:p w:rsidR="00BC1D4C" w:rsidRDefault="00BC1D4C" w:rsidP="00223018"/>
    <w:p w:rsidR="00BC1D4C" w:rsidRPr="00CA00A9" w:rsidRDefault="00CA00A9" w:rsidP="00CA00A9">
      <w:pPr>
        <w:rPr>
          <w:rFonts w:ascii="Palatino Linotype" w:hAnsi="Palatino Linotype"/>
          <w:color w:val="C00000"/>
        </w:rPr>
      </w:pPr>
      <w:r>
        <w:rPr>
          <w:rFonts w:ascii="Palatino Linotype" w:hAnsi="Palatino Linotype"/>
          <w:color w:val="C00000"/>
        </w:rPr>
        <w:t>Outline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223018" w:rsidTr="00202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00000"/>
          </w:tcPr>
          <w:p w:rsidR="00223018" w:rsidRDefault="00223018" w:rsidP="00202314">
            <w:r w:rsidRPr="004F4F2A">
              <w:rPr>
                <w:sz w:val="32"/>
              </w:rPr>
              <w:t>Step</w:t>
            </w:r>
          </w:p>
        </w:tc>
        <w:tc>
          <w:tcPr>
            <w:tcW w:w="8079" w:type="dxa"/>
            <w:shd w:val="clear" w:color="auto" w:fill="C00000"/>
          </w:tcPr>
          <w:p w:rsidR="00223018" w:rsidRDefault="00223018" w:rsidP="00202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3393">
              <w:rPr>
                <w:sz w:val="32"/>
              </w:rPr>
              <w:t>Actions</w:t>
            </w:r>
          </w:p>
        </w:tc>
      </w:tr>
      <w:tr w:rsidR="00223018" w:rsidRPr="00B83F04" w:rsidTr="0022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DE9D9" w:themeFill="accent6" w:themeFillTint="33"/>
            <w:hideMark/>
          </w:tcPr>
          <w:p w:rsidR="00223018" w:rsidRPr="00B83F04" w:rsidRDefault="007B0870" w:rsidP="00202314">
            <w:pPr>
              <w:spacing w:after="160" w:line="259" w:lineRule="auto"/>
            </w:pPr>
            <w:r>
              <w:fldChar w:fldCharType="begin"/>
            </w:r>
            <w:r w:rsidR="00FE1CDC">
              <w:instrText>HYPERLINK  \l "Assess"</w:instrText>
            </w:r>
            <w:r>
              <w:fldChar w:fldCharType="separate"/>
            </w:r>
            <w:r w:rsidR="00223018" w:rsidRPr="007B0870">
              <w:rPr>
                <w:rStyle w:val="Hyperlink"/>
                <w:b w:val="0"/>
                <w:bCs w:val="0"/>
              </w:rPr>
              <w:t>1.</w:t>
            </w:r>
            <w:r>
              <w:fldChar w:fldCharType="end"/>
            </w:r>
          </w:p>
        </w:tc>
        <w:tc>
          <w:tcPr>
            <w:tcW w:w="8079" w:type="dxa"/>
            <w:shd w:val="clear" w:color="auto" w:fill="FDE9D9" w:themeFill="accent6" w:themeFillTint="33"/>
            <w:hideMark/>
          </w:tcPr>
          <w:p w:rsidR="00223018" w:rsidRPr="00B83F04" w:rsidRDefault="00223018" w:rsidP="0022301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Assess the current situation in your parish. </w:t>
            </w:r>
          </w:p>
        </w:tc>
      </w:tr>
      <w:tr w:rsidR="00223018" w:rsidRPr="00B83F04" w:rsidTr="002230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223018" w:rsidRPr="00B83F04" w:rsidRDefault="007B0870" w:rsidP="00202314">
            <w:pPr>
              <w:spacing w:after="160" w:line="259" w:lineRule="auto"/>
            </w:pPr>
            <w:hyperlink w:anchor="Gather" w:history="1">
              <w:r w:rsidR="00223018" w:rsidRPr="007B0870">
                <w:rPr>
                  <w:rStyle w:val="Hyperlink"/>
                  <w:b w:val="0"/>
                  <w:bCs w:val="0"/>
                </w:rPr>
                <w:t>2.</w:t>
              </w:r>
            </w:hyperlink>
          </w:p>
        </w:tc>
        <w:tc>
          <w:tcPr>
            <w:tcW w:w="8079" w:type="dxa"/>
            <w:hideMark/>
          </w:tcPr>
          <w:p w:rsidR="00223018" w:rsidRPr="00B83F04" w:rsidRDefault="00223018" w:rsidP="0022301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Gather</w:t>
            </w:r>
            <w:r w:rsidRPr="00B83F04">
              <w:t xml:space="preserve"> a planning group. Involve them from the start.</w:t>
            </w:r>
          </w:p>
        </w:tc>
      </w:tr>
      <w:tr w:rsidR="00223018" w:rsidRPr="00B83F04" w:rsidTr="0022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DE9D9" w:themeFill="accent6" w:themeFillTint="33"/>
            <w:hideMark/>
          </w:tcPr>
          <w:p w:rsidR="00223018" w:rsidRPr="00B83F04" w:rsidRDefault="006160B8" w:rsidP="00202314">
            <w:pPr>
              <w:spacing w:after="160" w:line="259" w:lineRule="auto"/>
            </w:pPr>
            <w:hyperlink w:anchor="consider" w:history="1">
              <w:r w:rsidR="00223018" w:rsidRPr="006160B8">
                <w:rPr>
                  <w:rStyle w:val="Hyperlink"/>
                  <w:b w:val="0"/>
                  <w:bCs w:val="0"/>
                </w:rPr>
                <w:t>3.</w:t>
              </w:r>
            </w:hyperlink>
          </w:p>
        </w:tc>
        <w:tc>
          <w:tcPr>
            <w:tcW w:w="8079" w:type="dxa"/>
            <w:shd w:val="clear" w:color="auto" w:fill="FDE9D9" w:themeFill="accent6" w:themeFillTint="33"/>
            <w:hideMark/>
          </w:tcPr>
          <w:p w:rsidR="00223018" w:rsidRPr="00B83F04" w:rsidRDefault="00223018" w:rsidP="0022301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Together, consider the needs of the parish</w:t>
            </w:r>
            <w:r>
              <w:t xml:space="preserve"> and plan next steps</w:t>
            </w:r>
            <w:r w:rsidRPr="00B83F04">
              <w:t>.</w:t>
            </w:r>
          </w:p>
        </w:tc>
      </w:tr>
      <w:tr w:rsidR="00223018" w:rsidRPr="00B83F04" w:rsidTr="002230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23018" w:rsidRPr="00B83F04" w:rsidRDefault="006160B8" w:rsidP="00202314">
            <w:hyperlink w:anchor="Formation" w:history="1">
              <w:r w:rsidR="00223018" w:rsidRPr="006160B8">
                <w:rPr>
                  <w:rStyle w:val="Hyperlink"/>
                  <w:b w:val="0"/>
                  <w:bCs w:val="0"/>
                </w:rPr>
                <w:t>4.</w:t>
              </w:r>
            </w:hyperlink>
          </w:p>
        </w:tc>
        <w:tc>
          <w:tcPr>
            <w:tcW w:w="8079" w:type="dxa"/>
          </w:tcPr>
          <w:p w:rsidR="00223018" w:rsidRPr="00B83F04" w:rsidRDefault="00223018" w:rsidP="0022301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Formation </w:t>
            </w:r>
            <w:r>
              <w:t xml:space="preserve"> - call to service / active faith / love in action</w:t>
            </w:r>
          </w:p>
        </w:tc>
      </w:tr>
      <w:tr w:rsidR="00223018" w:rsidRPr="00B83F04" w:rsidTr="0022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DE9D9" w:themeFill="accent6" w:themeFillTint="33"/>
          </w:tcPr>
          <w:p w:rsidR="00223018" w:rsidRPr="00B83F04" w:rsidRDefault="006160B8" w:rsidP="00202314">
            <w:hyperlink w:anchor="Role" w:history="1">
              <w:r w:rsidR="00223018" w:rsidRPr="006160B8">
                <w:rPr>
                  <w:rStyle w:val="Hyperlink"/>
                  <w:b w:val="0"/>
                  <w:bCs w:val="0"/>
                </w:rPr>
                <w:t>5.</w:t>
              </w:r>
            </w:hyperlink>
          </w:p>
        </w:tc>
        <w:tc>
          <w:tcPr>
            <w:tcW w:w="8079" w:type="dxa"/>
            <w:shd w:val="clear" w:color="auto" w:fill="FDE9D9" w:themeFill="accent6" w:themeFillTint="33"/>
          </w:tcPr>
          <w:p w:rsidR="00223018" w:rsidRPr="00B83F04" w:rsidRDefault="00223018" w:rsidP="002023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Prepare Role Descriptions</w:t>
            </w:r>
          </w:p>
        </w:tc>
      </w:tr>
      <w:tr w:rsidR="00223018" w:rsidRPr="00B83F04" w:rsidTr="0022301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23018" w:rsidRPr="00B83F04" w:rsidRDefault="006160B8" w:rsidP="00202314">
            <w:hyperlink w:anchor="Prepare" w:history="1">
              <w:r w:rsidR="00223018" w:rsidRPr="006160B8">
                <w:rPr>
                  <w:rStyle w:val="Hyperlink"/>
                  <w:b w:val="0"/>
                  <w:bCs w:val="0"/>
                </w:rPr>
                <w:t>6.</w:t>
              </w:r>
            </w:hyperlink>
          </w:p>
        </w:tc>
        <w:tc>
          <w:tcPr>
            <w:tcW w:w="8079" w:type="dxa"/>
          </w:tcPr>
          <w:p w:rsidR="00223018" w:rsidRPr="00B83F04" w:rsidRDefault="00223018" w:rsidP="0022301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/ gather the</w:t>
            </w:r>
            <w:r w:rsidRPr="00B83F04">
              <w:t xml:space="preserve"> forms needed for the safe recruitment of volunteers. </w:t>
            </w:r>
          </w:p>
        </w:tc>
      </w:tr>
      <w:tr w:rsidR="00223018" w:rsidRPr="00B83F04" w:rsidTr="0022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DE9D9" w:themeFill="accent6" w:themeFillTint="33"/>
          </w:tcPr>
          <w:p w:rsidR="00223018" w:rsidRDefault="006160B8" w:rsidP="00202314">
            <w:hyperlink w:anchor="Promotion" w:history="1">
              <w:r w:rsidR="00223018" w:rsidRPr="006160B8">
                <w:rPr>
                  <w:rStyle w:val="Hyperlink"/>
                  <w:b w:val="0"/>
                  <w:bCs w:val="0"/>
                </w:rPr>
                <w:t>7.</w:t>
              </w:r>
            </w:hyperlink>
          </w:p>
        </w:tc>
        <w:tc>
          <w:tcPr>
            <w:tcW w:w="8079" w:type="dxa"/>
            <w:shd w:val="clear" w:color="auto" w:fill="FDE9D9" w:themeFill="accent6" w:themeFillTint="33"/>
          </w:tcPr>
          <w:p w:rsidR="00223018" w:rsidRPr="00B83F04" w:rsidRDefault="00223018" w:rsidP="002023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Promotion </w:t>
            </w:r>
            <w:r w:rsidRPr="00B83F04">
              <w:rPr>
                <w:lang w:val="en-DE"/>
              </w:rPr>
              <w:t>–</w:t>
            </w:r>
            <w:r w:rsidRPr="00B83F04">
              <w:t xml:space="preserve"> where and how to invite parishioners to get involved</w:t>
            </w:r>
          </w:p>
        </w:tc>
      </w:tr>
      <w:tr w:rsidR="00223018" w:rsidRPr="00B83F04" w:rsidTr="002502A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23018" w:rsidRDefault="006160B8" w:rsidP="00202314">
            <w:hyperlink w:anchor="Event" w:history="1">
              <w:r w:rsidR="00223018" w:rsidRPr="006160B8">
                <w:rPr>
                  <w:rStyle w:val="Hyperlink"/>
                  <w:b w:val="0"/>
                  <w:bCs w:val="0"/>
                </w:rPr>
                <w:t>8.</w:t>
              </w:r>
            </w:hyperlink>
          </w:p>
        </w:tc>
        <w:tc>
          <w:tcPr>
            <w:tcW w:w="8079" w:type="dxa"/>
          </w:tcPr>
          <w:p w:rsidR="00223018" w:rsidRPr="00B83F04" w:rsidRDefault="00223018" w:rsidP="002023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>Volunteer Recruitment Event</w:t>
            </w:r>
          </w:p>
        </w:tc>
      </w:tr>
      <w:tr w:rsidR="00223018" w:rsidRPr="00B83F04" w:rsidTr="0025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DE9D9" w:themeFill="accent6" w:themeFillTint="33"/>
          </w:tcPr>
          <w:p w:rsidR="00223018" w:rsidRDefault="006160B8" w:rsidP="00202314">
            <w:hyperlink w:anchor="Follow" w:history="1">
              <w:r w:rsidR="00223018" w:rsidRPr="006160B8">
                <w:rPr>
                  <w:rStyle w:val="Hyperlink"/>
                  <w:b w:val="0"/>
                  <w:bCs w:val="0"/>
                </w:rPr>
                <w:t>9.</w:t>
              </w:r>
            </w:hyperlink>
          </w:p>
        </w:tc>
        <w:tc>
          <w:tcPr>
            <w:tcW w:w="8079" w:type="dxa"/>
            <w:shd w:val="clear" w:color="auto" w:fill="FDE9D9" w:themeFill="accent6" w:themeFillTint="33"/>
          </w:tcPr>
          <w:p w:rsidR="00223018" w:rsidRPr="00B83F04" w:rsidRDefault="002502A4" w:rsidP="002502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Follow-up interest</w:t>
            </w:r>
            <w:r w:rsidR="00223018" w:rsidRPr="00B83F04">
              <w:t xml:space="preserve"> </w:t>
            </w:r>
          </w:p>
        </w:tc>
      </w:tr>
      <w:tr w:rsidR="00223018" w:rsidRPr="00B83F04" w:rsidTr="002502A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:rsidR="00223018" w:rsidRDefault="006160B8" w:rsidP="00202314">
            <w:hyperlink w:anchor="Ongoing" w:history="1">
              <w:r w:rsidR="00223018" w:rsidRPr="006160B8">
                <w:rPr>
                  <w:rStyle w:val="Hyperlink"/>
                  <w:b w:val="0"/>
                  <w:bCs w:val="0"/>
                </w:rPr>
                <w:t>10.</w:t>
              </w:r>
            </w:hyperlink>
          </w:p>
        </w:tc>
        <w:tc>
          <w:tcPr>
            <w:tcW w:w="8079" w:type="dxa"/>
            <w:shd w:val="clear" w:color="auto" w:fill="auto"/>
          </w:tcPr>
          <w:p w:rsidR="00223018" w:rsidRPr="00B83F04" w:rsidRDefault="00223018" w:rsidP="002502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>Ongoing support, nurturin</w:t>
            </w:r>
            <w:r w:rsidR="002502A4">
              <w:t>g and recognition of volunteers and o</w:t>
            </w:r>
            <w:r w:rsidRPr="00B83F04">
              <w:t>ngoing review of volunteering needs</w:t>
            </w:r>
          </w:p>
        </w:tc>
      </w:tr>
    </w:tbl>
    <w:p w:rsidR="000642FD" w:rsidRDefault="000642FD" w:rsidP="00551A33"/>
    <w:p w:rsidR="00223018" w:rsidRDefault="00223018" w:rsidP="00551A33"/>
    <w:p w:rsidR="00E67BF1" w:rsidRDefault="00CA00A9">
      <w:proofErr w:type="gramStart"/>
      <w:r>
        <w:t>More d</w:t>
      </w:r>
      <w:r w:rsidR="00E67BF1">
        <w:t>etailed actions for each step</w:t>
      </w:r>
      <w:proofErr w:type="gramEnd"/>
      <w:r w:rsidR="00E67BF1">
        <w:t xml:space="preserve"> are on the next </w:t>
      </w:r>
      <w:r>
        <w:t xml:space="preserve">page, or </w:t>
      </w:r>
      <w:r w:rsidR="00E67BF1">
        <w:t>click on a number to go straight to details for that step.</w:t>
      </w:r>
    </w:p>
    <w:p w:rsidR="00BC1D4C" w:rsidRDefault="00E67BF1">
      <w:r>
        <w:t>Links to resou</w:t>
      </w:r>
      <w:r w:rsidR="00CA00A9">
        <w:t>r</w:t>
      </w:r>
      <w:r>
        <w:t xml:space="preserve">ces and websites are on the last page, or click </w:t>
      </w:r>
      <w:hyperlink w:anchor="LINKS" w:history="1">
        <w:r w:rsidRPr="00CA00A9">
          <w:rPr>
            <w:rStyle w:val="Hyperlink"/>
          </w:rPr>
          <w:t>here</w:t>
        </w:r>
      </w:hyperlink>
      <w:r>
        <w:t>.</w:t>
      </w:r>
      <w:r w:rsidR="00BC1D4C">
        <w:br w:type="page"/>
      </w:r>
    </w:p>
    <w:p w:rsidR="00CA00A9" w:rsidRDefault="00CA00A9" w:rsidP="00CA00A9">
      <w:pPr>
        <w:pStyle w:val="Heading1"/>
        <w:jc w:val="center"/>
        <w:rPr>
          <w:rFonts w:ascii="Palatino Linotype" w:hAnsi="Palatino Linotype"/>
          <w:b/>
          <w:color w:val="C00000"/>
          <w:u w:val="single"/>
        </w:rPr>
      </w:pPr>
      <w:r w:rsidRPr="00551A33">
        <w:rPr>
          <w:rFonts w:ascii="Palatino Linotype" w:hAnsi="Palatino Linotype"/>
          <w:b/>
          <w:color w:val="C00000"/>
          <w:u w:val="single"/>
        </w:rPr>
        <w:lastRenderedPageBreak/>
        <w:t>10-Step-Plan for Recruiting Parish Volunteers</w:t>
      </w:r>
    </w:p>
    <w:p w:rsidR="00223018" w:rsidRPr="00CA00A9" w:rsidRDefault="00223018" w:rsidP="00CA00A9">
      <w:pPr>
        <w:rPr>
          <w:rFonts w:ascii="Palatino Linotype" w:hAnsi="Palatino Linotype"/>
          <w:color w:val="C00000"/>
        </w:rPr>
      </w:pPr>
    </w:p>
    <w:tbl>
      <w:tblPr>
        <w:tblStyle w:val="GridTable4-Accent2"/>
        <w:tblW w:w="9498" w:type="dxa"/>
        <w:tblInd w:w="-289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F4F2A" w:rsidTr="0011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00000"/>
          </w:tcPr>
          <w:p w:rsidR="004F4F2A" w:rsidRDefault="004F4F2A" w:rsidP="00551A33">
            <w:r w:rsidRPr="004F4F2A">
              <w:rPr>
                <w:sz w:val="32"/>
              </w:rPr>
              <w:t>Step</w:t>
            </w:r>
          </w:p>
        </w:tc>
        <w:tc>
          <w:tcPr>
            <w:tcW w:w="8647" w:type="dxa"/>
            <w:shd w:val="clear" w:color="auto" w:fill="C00000"/>
          </w:tcPr>
          <w:p w:rsidR="004F4F2A" w:rsidRDefault="004F4F2A" w:rsidP="00551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3393">
              <w:rPr>
                <w:sz w:val="32"/>
              </w:rPr>
              <w:t>Actions</w:t>
            </w:r>
          </w:p>
        </w:tc>
      </w:tr>
      <w:tr w:rsidR="004F4F2A" w:rsidRPr="00B83F04" w:rsidTr="001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hideMark/>
          </w:tcPr>
          <w:p w:rsidR="004F4F2A" w:rsidRPr="00B83F04" w:rsidRDefault="004F4F2A" w:rsidP="00400CB5">
            <w:pPr>
              <w:spacing w:after="160" w:line="259" w:lineRule="auto"/>
            </w:pPr>
            <w:r w:rsidRPr="00B83F04">
              <w:t>1.</w:t>
            </w:r>
          </w:p>
        </w:tc>
        <w:tc>
          <w:tcPr>
            <w:tcW w:w="8647" w:type="dxa"/>
            <w:shd w:val="clear" w:color="auto" w:fill="FDE9D9" w:themeFill="accent6" w:themeFillTint="33"/>
            <w:hideMark/>
          </w:tcPr>
          <w:p w:rsidR="004F4F2A" w:rsidRPr="00B83F04" w:rsidRDefault="004F4F2A" w:rsidP="00400C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Assess"/>
            <w:r w:rsidRPr="00B83F04">
              <w:t>Assess</w:t>
            </w:r>
            <w:bookmarkEnd w:id="1"/>
            <w:r w:rsidRPr="00B83F04">
              <w:t xml:space="preserve"> the current situation in your parish. Is there a need for more volunteers?</w:t>
            </w:r>
          </w:p>
        </w:tc>
      </w:tr>
      <w:tr w:rsidR="004F4F2A" w:rsidRPr="00B83F04" w:rsidTr="00116064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4F4F2A" w:rsidRPr="00B83F04" w:rsidRDefault="004F4F2A" w:rsidP="00400CB5">
            <w:pPr>
              <w:spacing w:after="160" w:line="259" w:lineRule="auto"/>
            </w:pPr>
            <w:r w:rsidRPr="00B83F04">
              <w:t>2.</w:t>
            </w:r>
          </w:p>
        </w:tc>
        <w:tc>
          <w:tcPr>
            <w:tcW w:w="8647" w:type="dxa"/>
            <w:hideMark/>
          </w:tcPr>
          <w:p w:rsidR="004F4F2A" w:rsidRPr="00B83F04" w:rsidRDefault="004F4F2A" w:rsidP="00400C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Gather"/>
            <w:r>
              <w:t>Gather</w:t>
            </w:r>
            <w:bookmarkEnd w:id="2"/>
            <w:r w:rsidRPr="00B83F04">
              <w:t xml:space="preserve"> a planning group. Involve them from the start.</w:t>
            </w:r>
          </w:p>
          <w:p w:rsidR="004F4F2A" w:rsidRPr="00B83F04" w:rsidRDefault="004F4F2A" w:rsidP="00400C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(Include existing volunteer representatives / group leaders, safeguarding rep, parish administrator, Caritas rep, pastoral assistant, people who might help coordinate the volunteers, anyone else? </w:t>
            </w:r>
          </w:p>
        </w:tc>
      </w:tr>
      <w:tr w:rsidR="004F4F2A" w:rsidRPr="00B83F04" w:rsidTr="001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hideMark/>
          </w:tcPr>
          <w:p w:rsidR="004F4F2A" w:rsidRPr="00B83F04" w:rsidRDefault="004F4F2A" w:rsidP="00400CB5">
            <w:pPr>
              <w:spacing w:after="160" w:line="259" w:lineRule="auto"/>
            </w:pPr>
            <w:r w:rsidRPr="00B83F04">
              <w:t>3.</w:t>
            </w:r>
          </w:p>
        </w:tc>
        <w:tc>
          <w:tcPr>
            <w:tcW w:w="8647" w:type="dxa"/>
            <w:shd w:val="clear" w:color="auto" w:fill="FDE9D9" w:themeFill="accent6" w:themeFillTint="33"/>
            <w:hideMark/>
          </w:tcPr>
          <w:p w:rsidR="004F4F2A" w:rsidRPr="00B83F04" w:rsidRDefault="004F4F2A" w:rsidP="00400C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Together, </w:t>
            </w:r>
            <w:bookmarkStart w:id="3" w:name="consider"/>
            <w:r w:rsidRPr="00B83F04">
              <w:t>consider</w:t>
            </w:r>
            <w:bookmarkEnd w:id="3"/>
            <w:r w:rsidRPr="00B83F04">
              <w:t xml:space="preserve"> the needs of the parish.</w:t>
            </w:r>
          </w:p>
          <w:p w:rsidR="004F4F2A" w:rsidRPr="00B83F04" w:rsidRDefault="004F4F2A" w:rsidP="00400CB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Celebrate successes to date, discuss opportunities for improvement and enrichment.</w:t>
            </w:r>
          </w:p>
          <w:p w:rsidR="004F4F2A" w:rsidRPr="00B83F04" w:rsidRDefault="004F4F2A" w:rsidP="00400CB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Agree the roles you want to recruit. Any priorities / most pressing needs? Discuss the purpose and scope of each role (see point 5).  How many volunteers for each role?</w:t>
            </w:r>
          </w:p>
          <w:p w:rsidR="004F4F2A" w:rsidRPr="00B83F04" w:rsidRDefault="004F4F2A" w:rsidP="00400CB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Discuss how to reach groups not normally reached. Think about who might feel excluded. “Enlarge the space of your tent” (Is 54:2) Identify barriers. Do you know </w:t>
            </w:r>
            <w:proofErr w:type="gramStart"/>
            <w:r w:rsidRPr="00B83F04">
              <w:t>what’s</w:t>
            </w:r>
            <w:proofErr w:type="gramEnd"/>
            <w:r w:rsidRPr="00B83F04">
              <w:t xml:space="preserve"> stopping people from getting involved? If not, whom could you ask?</w:t>
            </w:r>
          </w:p>
          <w:p w:rsidR="004F4F2A" w:rsidRPr="00B83F04" w:rsidRDefault="004F4F2A" w:rsidP="00400CB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Plan next steps, agree responsibilities and allocate / delegate tasks</w:t>
            </w:r>
          </w:p>
        </w:tc>
      </w:tr>
      <w:tr w:rsidR="004F4F2A" w:rsidRPr="00B83F04" w:rsidTr="00116064">
        <w:trPr>
          <w:trHeight w:val="3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F4F2A" w:rsidRPr="00B83F04" w:rsidRDefault="004F4F2A" w:rsidP="005C5423">
            <w:r>
              <w:t>4.</w:t>
            </w:r>
          </w:p>
        </w:tc>
        <w:tc>
          <w:tcPr>
            <w:tcW w:w="8647" w:type="dxa"/>
          </w:tcPr>
          <w:p w:rsidR="004F4F2A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Formation"/>
            <w:r w:rsidRPr="00B83F04">
              <w:t>Formation</w:t>
            </w:r>
            <w:bookmarkEnd w:id="4"/>
            <w:r w:rsidRPr="00B83F04">
              <w:t xml:space="preserve"> </w:t>
            </w:r>
          </w:p>
          <w:p w:rsidR="0011606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83F04">
              <w:t>a</w:t>
            </w:r>
            <w:proofErr w:type="gramEnd"/>
            <w:r w:rsidRPr="00B83F04">
              <w:t>.</w:t>
            </w:r>
            <w:r>
              <w:t xml:space="preserve"> </w:t>
            </w:r>
            <w:r w:rsidRPr="00B83F04">
              <w:t xml:space="preserve">during homilies, especially when the readings at mass lend themselves to speaking of the active Christian life. Volunteering as a way to live out the universal call to service. ‘Love thy neighbour’. </w:t>
            </w:r>
          </w:p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b. Use Love in Action resource (free, </w:t>
            </w:r>
            <w:hyperlink r:id="rId7" w:history="1">
              <w:r w:rsidRPr="00B83F04">
                <w:rPr>
                  <w:rStyle w:val="Hyperlink"/>
                </w:rPr>
                <w:t>https://wwww.stepforwardinlove.org/</w:t>
              </w:r>
            </w:hyperlink>
            <w:r w:rsidRPr="00B83F04">
              <w:t>) or other resources</w:t>
            </w:r>
          </w:p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>c. Day of reflection, retreat, Bible study groups</w:t>
            </w:r>
          </w:p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d. Guest speakers / series of talks in Lent </w:t>
            </w:r>
          </w:p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e. Are there other opportunities to offer some formation? For example, for parents while their children are in sacramental preparation </w:t>
            </w:r>
            <w:proofErr w:type="gramStart"/>
            <w:r w:rsidRPr="00B83F04">
              <w:t>classes?</w:t>
            </w:r>
            <w:proofErr w:type="gramEnd"/>
            <w:r w:rsidRPr="00B83F04">
              <w:t xml:space="preserve"> </w:t>
            </w:r>
          </w:p>
        </w:tc>
      </w:tr>
      <w:tr w:rsidR="004F4F2A" w:rsidRPr="00B83F04" w:rsidTr="001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</w:tcPr>
          <w:p w:rsidR="004F4F2A" w:rsidRPr="00B83F04" w:rsidRDefault="004F4F2A" w:rsidP="00F83393">
            <w:r>
              <w:t>5.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:rsidR="004F4F2A" w:rsidRPr="00B83F04" w:rsidRDefault="004F4F2A" w:rsidP="00F833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Prepare </w:t>
            </w:r>
            <w:bookmarkStart w:id="5" w:name="Role"/>
            <w:r w:rsidRPr="00B83F04">
              <w:t>Role</w:t>
            </w:r>
            <w:bookmarkEnd w:id="5"/>
            <w:r w:rsidRPr="00B83F04">
              <w:t xml:space="preserve"> Descriptions</w:t>
            </w:r>
          </w:p>
          <w:p w:rsidR="004F4F2A" w:rsidRPr="00B83F04" w:rsidRDefault="004F4F2A" w:rsidP="00F833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They </w:t>
            </w:r>
            <w:proofErr w:type="gramStart"/>
            <w:r>
              <w:t>d</w:t>
            </w:r>
            <w:r w:rsidRPr="00B83F04">
              <w:t>on’t</w:t>
            </w:r>
            <w:proofErr w:type="gramEnd"/>
            <w:r w:rsidRPr="00B83F04">
              <w:t xml:space="preserve"> have to be complicated. Depends on complexity of the role. Purpose is clarity. For you and the volunteer. Include a clear purpose of the role, the main tasks, person specification, </w:t>
            </w:r>
            <w:proofErr w:type="gramStart"/>
            <w:r w:rsidRPr="00B83F04">
              <w:t>time</w:t>
            </w:r>
            <w:proofErr w:type="gramEnd"/>
            <w:r w:rsidRPr="00B83F04">
              <w:t xml:space="preserve"> commitment. Make the tasks worthwhile. </w:t>
            </w:r>
          </w:p>
          <w:p w:rsidR="004F4F2A" w:rsidRPr="00B83F04" w:rsidRDefault="004F4F2A" w:rsidP="00F833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Diocesan website has ready-made role descriptions for several typical parish roles. </w:t>
            </w:r>
          </w:p>
        </w:tc>
      </w:tr>
      <w:tr w:rsidR="004F4F2A" w:rsidRPr="00B83F04" w:rsidTr="00116064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F4F2A" w:rsidRPr="00B83F04" w:rsidRDefault="004F4F2A" w:rsidP="00F83393">
            <w:r>
              <w:t>6.</w:t>
            </w:r>
          </w:p>
        </w:tc>
        <w:tc>
          <w:tcPr>
            <w:tcW w:w="8647" w:type="dxa"/>
          </w:tcPr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" w:name="Prepare"/>
            <w:r w:rsidRPr="00B83F04">
              <w:t>Prepare</w:t>
            </w:r>
            <w:bookmarkEnd w:id="6"/>
            <w:r w:rsidRPr="00B83F04">
              <w:t xml:space="preserve"> / gather other forms needed for the safe recruitment of volunteers. ‘</w:t>
            </w:r>
            <w:hyperlink w:anchor="Safer" w:history="1">
              <w:r w:rsidRPr="00116064">
                <w:rPr>
                  <w:rStyle w:val="Hyperlink"/>
                </w:rPr>
                <w:t>Safer recruitment process</w:t>
              </w:r>
            </w:hyperlink>
            <w:r w:rsidRPr="00B83F04">
              <w:t>’ flowchart and related documents available on diocesan website. Ensure all involved in the volunteer recruitment process are familiar with it.</w:t>
            </w:r>
          </w:p>
        </w:tc>
      </w:tr>
      <w:tr w:rsidR="004F4F2A" w:rsidRPr="00B83F04" w:rsidTr="001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</w:tcPr>
          <w:p w:rsidR="004F4F2A" w:rsidRDefault="004F4F2A" w:rsidP="00F83393">
            <w:r>
              <w:lastRenderedPageBreak/>
              <w:t>7.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:rsidR="004F4F2A" w:rsidRPr="00B83F04" w:rsidRDefault="004F4F2A" w:rsidP="00F833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" w:name="Promotion"/>
            <w:r w:rsidRPr="00B83F04">
              <w:t>Promotion</w:t>
            </w:r>
            <w:bookmarkEnd w:id="7"/>
            <w:r w:rsidRPr="00B83F04">
              <w:t xml:space="preserve"> </w:t>
            </w:r>
            <w:r w:rsidRPr="00B83F04">
              <w:rPr>
                <w:lang w:val="en-DE"/>
              </w:rPr>
              <w:t>–</w:t>
            </w:r>
            <w:r w:rsidRPr="00B83F04">
              <w:t xml:space="preserve"> where and how to invite parishioners to get involved</w:t>
            </w:r>
          </w:p>
          <w:p w:rsidR="004F4F2A" w:rsidRPr="00B83F04" w:rsidRDefault="004F4F2A" w:rsidP="00F83393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Face-to-face / personal invitation /word-of-mouth (these tend to be the most effective)</w:t>
            </w:r>
          </w:p>
          <w:p w:rsidR="004F4F2A" w:rsidRPr="00B83F04" w:rsidRDefault="004F4F2A" w:rsidP="00F83393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posters, flyers, newsletter, website, social media (-&gt; young people)</w:t>
            </w:r>
          </w:p>
          <w:p w:rsidR="004F4F2A" w:rsidRPr="00B83F04" w:rsidRDefault="004F4F2A" w:rsidP="00F83393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Parishioner census / sacramental preparation enrolment form /New online expression of interest form</w:t>
            </w:r>
          </w:p>
          <w:p w:rsidR="004F4F2A" w:rsidRPr="00B83F04" w:rsidRDefault="004F4F2A" w:rsidP="00F83393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Parish appeal (general; for specific roles)</w:t>
            </w:r>
          </w:p>
          <w:p w:rsidR="004F4F2A" w:rsidRPr="00B83F04" w:rsidRDefault="00116064" w:rsidP="00F833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4F4F2A" w:rsidRPr="00B83F04">
              <w:t>h.    Volunteer recruitment event</w:t>
            </w:r>
          </w:p>
        </w:tc>
      </w:tr>
      <w:tr w:rsidR="004F4F2A" w:rsidRPr="00B83F04" w:rsidTr="00116064">
        <w:trPr>
          <w:trHeight w:val="3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F4F2A" w:rsidRDefault="004F4F2A" w:rsidP="00F83393">
            <w:r>
              <w:t>8.</w:t>
            </w:r>
          </w:p>
        </w:tc>
        <w:tc>
          <w:tcPr>
            <w:tcW w:w="8647" w:type="dxa"/>
          </w:tcPr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Volunteer Recruitment </w:t>
            </w:r>
            <w:bookmarkStart w:id="8" w:name="Event"/>
            <w:r w:rsidRPr="00B83F04">
              <w:t>Event</w:t>
            </w:r>
            <w:bookmarkEnd w:id="8"/>
          </w:p>
          <w:p w:rsidR="004F4F2A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>Celebration, International Day, Love in Action planning, parish volunteer fair, open day</w:t>
            </w:r>
            <w:r w:rsidR="006160B8">
              <w:t>.</w:t>
            </w:r>
          </w:p>
          <w:p w:rsidR="006160B8" w:rsidRPr="00B83F04" w:rsidRDefault="006160B8" w:rsidP="006160B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Opportunity for encounters. Build relationships. Allows you to get a glimpse of the gifts, skills and interests. </w:t>
            </w:r>
          </w:p>
          <w:p w:rsidR="006160B8" w:rsidRPr="00B83F04" w:rsidRDefault="006160B8" w:rsidP="006160B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Face-to-face, personal invitation is the most effective way. Invite, </w:t>
            </w:r>
            <w:proofErr w:type="gramStart"/>
            <w:r w:rsidRPr="00B83F04">
              <w:t>don’t</w:t>
            </w:r>
            <w:proofErr w:type="gramEnd"/>
            <w:r w:rsidRPr="00B83F04">
              <w:t xml:space="preserve"> just ask. Say why you think this person has a lot to bring to that role. Invite, no pressure. Being personally invited can be very affirming. </w:t>
            </w:r>
          </w:p>
          <w:p w:rsidR="006160B8" w:rsidRPr="00B83F04" w:rsidRDefault="006160B8" w:rsidP="006160B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Be honest about the commitment required. </w:t>
            </w:r>
            <w:proofErr w:type="gramStart"/>
            <w:r w:rsidRPr="00B83F04">
              <w:t>Don’t</w:t>
            </w:r>
            <w:proofErr w:type="gramEnd"/>
            <w:r w:rsidRPr="00B83F04">
              <w:t xml:space="preserve"> be tempted to ‘undersell’ because you’re worried about scaring people off. Playing the commitment down can have the effect of playing down the contribution the volunteer can make.</w:t>
            </w:r>
          </w:p>
        </w:tc>
      </w:tr>
      <w:tr w:rsidR="004F4F2A" w:rsidRPr="00B83F04" w:rsidTr="001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</w:tcPr>
          <w:p w:rsidR="004F4F2A" w:rsidRDefault="004F4F2A" w:rsidP="00F83393">
            <w:r>
              <w:t>9.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:rsidR="004F4F2A" w:rsidRPr="00B83F04" w:rsidRDefault="004F4F2A" w:rsidP="00F833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9" w:name="Follow"/>
            <w:r w:rsidRPr="00B83F04">
              <w:t xml:space="preserve">Follow-up </w:t>
            </w:r>
            <w:bookmarkEnd w:id="9"/>
            <w:r w:rsidRPr="00B83F04">
              <w:t>interest</w:t>
            </w:r>
          </w:p>
          <w:p w:rsidR="004F4F2A" w:rsidRPr="00B83F04" w:rsidRDefault="004F4F2A" w:rsidP="00F83393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Follow up fast! This step is crucial. Once a person’s enthusiasm is sparked, </w:t>
            </w:r>
            <w:proofErr w:type="gramStart"/>
            <w:r w:rsidRPr="00B83F04">
              <w:t>don’t</w:t>
            </w:r>
            <w:proofErr w:type="gramEnd"/>
            <w:r w:rsidRPr="00B83F04">
              <w:t xml:space="preserve"> let it go cold by ignoring them. (Message received: “they are not interested in me”, “don’t need / want me”) </w:t>
            </w:r>
          </w:p>
          <w:p w:rsidR="004F4F2A" w:rsidRPr="00B83F04" w:rsidRDefault="004F4F2A" w:rsidP="00F83393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Match the person to a role that matches the interests and strengths of the volunteer. </w:t>
            </w:r>
          </w:p>
          <w:p w:rsidR="004F4F2A" w:rsidRPr="00B83F04" w:rsidRDefault="004F4F2A" w:rsidP="00F83393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>Provide information and be ready to answer questions about training and support, skills required, time commitment, flexibility.</w:t>
            </w:r>
          </w:p>
          <w:p w:rsidR="004F4F2A" w:rsidRPr="00B83F04" w:rsidRDefault="004F4F2A" w:rsidP="00116064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04">
              <w:t xml:space="preserve">Where possible, get the new volunteer started in some way as soon as possible (always keep within safe recruitment process. Can they do a taster session or shadow another volunteer? </w:t>
            </w:r>
            <w:r w:rsidR="00116064">
              <w:t>Can they s</w:t>
            </w:r>
            <w:r w:rsidRPr="00B83F04">
              <w:t xml:space="preserve">tart with initial training or induction? </w:t>
            </w:r>
          </w:p>
        </w:tc>
      </w:tr>
      <w:tr w:rsidR="004F4F2A" w:rsidRPr="00B83F04" w:rsidTr="00116064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4F4F2A" w:rsidRDefault="004F4F2A" w:rsidP="00F83393">
            <w:r>
              <w:t>10.</w:t>
            </w:r>
          </w:p>
        </w:tc>
        <w:tc>
          <w:tcPr>
            <w:tcW w:w="8647" w:type="dxa"/>
            <w:shd w:val="clear" w:color="auto" w:fill="auto"/>
          </w:tcPr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0" w:name="Ongoing"/>
            <w:r w:rsidRPr="00B83F04">
              <w:t>Ongoing</w:t>
            </w:r>
            <w:bookmarkEnd w:id="10"/>
            <w:r w:rsidRPr="00B83F04">
              <w:t xml:space="preserve"> support, nurturing and recognition of volunteers:</w:t>
            </w:r>
          </w:p>
          <w:p w:rsidR="004F4F2A" w:rsidRPr="00B83F04" w:rsidRDefault="004F4F2A" w:rsidP="00F833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 xml:space="preserve">Training, support (checking in ‘how is it going?’), recognition (‘thank you!’, social event, outing, reflection day, certificates, nominate for an award) </w:t>
            </w:r>
          </w:p>
          <w:p w:rsidR="004F4F2A" w:rsidRPr="00B83F04" w:rsidRDefault="004F4F2A" w:rsidP="00F83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F04">
              <w:t>Ongoing review of volunteering needs</w:t>
            </w:r>
          </w:p>
        </w:tc>
      </w:tr>
    </w:tbl>
    <w:p w:rsidR="00B83F04" w:rsidRDefault="00B83F04"/>
    <w:p w:rsidR="000642FD" w:rsidRDefault="000642FD"/>
    <w:p w:rsidR="00B83F04" w:rsidRDefault="00B83F04"/>
    <w:p w:rsidR="002D1658" w:rsidRPr="00E67BF1" w:rsidRDefault="00B83F04" w:rsidP="002D1658">
      <w:pPr>
        <w:rPr>
          <w:rFonts w:cstheme="minorHAnsi"/>
        </w:rPr>
      </w:pPr>
      <w:r>
        <w:br w:type="page"/>
      </w:r>
      <w:bookmarkStart w:id="11" w:name="LINKS"/>
      <w:r w:rsidR="00E67BF1">
        <w:rPr>
          <w:rFonts w:cstheme="minorHAnsi"/>
          <w:b/>
          <w:bCs/>
          <w:color w:val="C00000"/>
          <w:u w:val="single"/>
        </w:rPr>
        <w:lastRenderedPageBreak/>
        <w:t>LINKS</w:t>
      </w:r>
      <w:bookmarkEnd w:id="11"/>
      <w:r w:rsidR="00E67BF1">
        <w:rPr>
          <w:rFonts w:cstheme="minorHAnsi"/>
          <w:b/>
          <w:bCs/>
          <w:color w:val="C00000"/>
          <w:u w:val="single"/>
        </w:rPr>
        <w:t xml:space="preserve"> AND RESOURCES</w:t>
      </w:r>
    </w:p>
    <w:p w:rsidR="002D1658" w:rsidRPr="002D1658" w:rsidRDefault="002D1658" w:rsidP="002D1658">
      <w:bookmarkStart w:id="12" w:name="Safer"/>
      <w:r w:rsidRPr="002D1658">
        <w:t>Safer</w:t>
      </w:r>
      <w:bookmarkEnd w:id="12"/>
      <w:r w:rsidRPr="002D1658">
        <w:t xml:space="preserve"> Recruitment Process flowchart: </w:t>
      </w:r>
      <w:hyperlink r:id="rId8" w:history="1">
        <w:r w:rsidRPr="002D1658">
          <w:rPr>
            <w:rStyle w:val="Hyperlink"/>
          </w:rPr>
          <w:t>https://rcdow.org.uk/att/files/safeguarding/forms/safer%20recruitment%20of%20new%20volunteers.pdf</w:t>
        </w:r>
      </w:hyperlink>
    </w:p>
    <w:p w:rsidR="002D1658" w:rsidRPr="002D1658" w:rsidRDefault="002D1658" w:rsidP="002D1658">
      <w:r w:rsidRPr="002D1658">
        <w:t xml:space="preserve">Diocesan Volunteer Role Descriptions (and a wealth </w:t>
      </w:r>
      <w:proofErr w:type="gramStart"/>
      <w:r w:rsidRPr="002D1658">
        <w:t>of  other</w:t>
      </w:r>
      <w:proofErr w:type="gramEnd"/>
      <w:r w:rsidRPr="002D1658">
        <w:t xml:space="preserve"> information and forms)</w:t>
      </w:r>
    </w:p>
    <w:p w:rsidR="002D1658" w:rsidRPr="002D1658" w:rsidRDefault="000E709C" w:rsidP="002D1658">
      <w:hyperlink r:id="rId9" w:history="1">
        <w:r w:rsidR="002D1658" w:rsidRPr="002D1658">
          <w:rPr>
            <w:rStyle w:val="Hyperlink"/>
          </w:rPr>
          <w:t>https://rcdow.org.uk/safeguarding/safe-recruitment-including-dbs/</w:t>
        </w:r>
      </w:hyperlink>
    </w:p>
    <w:p w:rsidR="002D1658" w:rsidRPr="002D1658" w:rsidRDefault="002D1658" w:rsidP="002D1658">
      <w:r w:rsidRPr="002D1658">
        <w:t xml:space="preserve">Safe Recruitment of Volunteers </w:t>
      </w:r>
      <w:r w:rsidRPr="002D1658">
        <w:rPr>
          <w:lang w:val="en-DE"/>
        </w:rPr>
        <w:t>–</w:t>
      </w:r>
      <w:r w:rsidRPr="002D1658">
        <w:t xml:space="preserve"> talk with slides - YouTube recording:</w:t>
      </w:r>
    </w:p>
    <w:p w:rsidR="002D1658" w:rsidRPr="002D1658" w:rsidRDefault="000E709C" w:rsidP="002D1658">
      <w:hyperlink r:id="rId10" w:history="1">
        <w:r w:rsidR="002D1658" w:rsidRPr="002D1658">
          <w:rPr>
            <w:rStyle w:val="Hyperlink"/>
          </w:rPr>
          <w:t>https://www.youtube.com/watch?v=4wcDyc7bLN8</w:t>
        </w:r>
      </w:hyperlink>
    </w:p>
    <w:p w:rsidR="002D1658" w:rsidRPr="002D1658" w:rsidRDefault="002D1658" w:rsidP="002D1658">
      <w:r w:rsidRPr="002D1658">
        <w:t>Love in Action (resource for parishes)</w:t>
      </w:r>
    </w:p>
    <w:p w:rsidR="002D1658" w:rsidRPr="002D1658" w:rsidRDefault="000E709C" w:rsidP="002D1658">
      <w:hyperlink r:id="rId11" w:history="1">
        <w:r w:rsidR="002D1658" w:rsidRPr="002D1658">
          <w:rPr>
            <w:rStyle w:val="Hyperlink"/>
          </w:rPr>
          <w:t>https://www.stepforwardinlove.org/</w:t>
        </w:r>
      </w:hyperlink>
    </w:p>
    <w:p w:rsidR="002D1658" w:rsidRPr="002D1658" w:rsidRDefault="002D1658" w:rsidP="002D1658">
      <w:r w:rsidRPr="002D1658">
        <w:t>Talk by Fulvio Ornato, CAFOD’s Head of Volunteering, on Volunteer Management. Pastoral aspect. Volunteering as giving people an opportunity to develop their faith. Well worth a listen.</w:t>
      </w:r>
    </w:p>
    <w:p w:rsidR="002D1658" w:rsidRPr="002D1658" w:rsidRDefault="000E709C" w:rsidP="002D1658">
      <w:hyperlink r:id="rId12" w:history="1">
        <w:r w:rsidR="002D1658" w:rsidRPr="002D1658">
          <w:rPr>
            <w:rStyle w:val="Hyperlink"/>
          </w:rPr>
          <w:t>https://www.youtube.com/watch?v=6HM5O4rmo5M&amp;t=6s</w:t>
        </w:r>
      </w:hyperlink>
    </w:p>
    <w:p w:rsidR="002D1658" w:rsidRPr="002D1658" w:rsidRDefault="002D1658" w:rsidP="002D1658">
      <w:r w:rsidRPr="002D1658">
        <w:t>Time Well Spent report (NCVO)</w:t>
      </w:r>
    </w:p>
    <w:p w:rsidR="002D1658" w:rsidRDefault="000E709C" w:rsidP="002D1658">
      <w:hyperlink r:id="rId13" w:history="1">
        <w:r w:rsidR="002D1658" w:rsidRPr="002D1658">
          <w:rPr>
            <w:rStyle w:val="Hyperlink"/>
          </w:rPr>
          <w:t>https://ncvo-app-wagtail-mediaa721a567-uwkfinin077j.s3.amazonaws.com/documents/time-well-spent-a-national-survey-on-the-volunteer-experience.pdf</w:t>
        </w:r>
      </w:hyperlink>
    </w:p>
    <w:p w:rsidR="002D1658" w:rsidRPr="00E67BF1" w:rsidRDefault="002D1658" w:rsidP="002D1658">
      <w:pPr>
        <w:rPr>
          <w:color w:val="C00000"/>
        </w:rPr>
      </w:pPr>
      <w:r w:rsidRPr="00E67BF1">
        <w:rPr>
          <w:b/>
          <w:bCs/>
          <w:color w:val="C00000"/>
          <w:u w:val="single"/>
        </w:rPr>
        <w:t>Useful websites</w:t>
      </w:r>
    </w:p>
    <w:p w:rsidR="002D1658" w:rsidRPr="002D1658" w:rsidRDefault="000E709C" w:rsidP="002D1658">
      <w:hyperlink r:id="rId14" w:history="1">
        <w:r w:rsidR="002D1658" w:rsidRPr="002D1658">
          <w:rPr>
            <w:rStyle w:val="Hyperlink"/>
            <w:lang w:val="en-US"/>
          </w:rPr>
          <w:t>https://rcdow.org.uk/diocese/safeguarding</w:t>
        </w:r>
      </w:hyperlink>
      <w:hyperlink r:id="rId15" w:history="1">
        <w:r w:rsidR="002D1658" w:rsidRPr="002D1658">
          <w:rPr>
            <w:rStyle w:val="Hyperlink"/>
            <w:lang w:val="en-US"/>
          </w:rPr>
          <w:t>/</w:t>
        </w:r>
      </w:hyperlink>
    </w:p>
    <w:p w:rsidR="002D1658" w:rsidRPr="002D1658" w:rsidRDefault="000E709C" w:rsidP="002D1658">
      <w:hyperlink r:id="rId16" w:history="1">
        <w:r w:rsidR="002D1658" w:rsidRPr="002D1658">
          <w:rPr>
            <w:rStyle w:val="Hyperlink"/>
            <w:lang w:val="en-US"/>
          </w:rPr>
          <w:t>https</w:t>
        </w:r>
      </w:hyperlink>
      <w:hyperlink r:id="rId17" w:history="1">
        <w:proofErr w:type="gramStart"/>
        <w:r w:rsidR="002D1658" w:rsidRPr="002D1658">
          <w:rPr>
            <w:rStyle w:val="Hyperlink"/>
            <w:lang w:val="en-US"/>
          </w:rPr>
          <w:t>:/</w:t>
        </w:r>
        <w:proofErr w:type="gramEnd"/>
        <w:r w:rsidR="002D1658" w:rsidRPr="002D1658">
          <w:rPr>
            <w:rStyle w:val="Hyperlink"/>
            <w:lang w:val="en-US"/>
          </w:rPr>
          <w:t>/rcdow.org.uk/diocese/safer-recruitment-and-dbs-1</w:t>
        </w:r>
      </w:hyperlink>
      <w:hyperlink r:id="rId18" w:history="1">
        <w:r w:rsidR="002D1658" w:rsidRPr="002D1658">
          <w:rPr>
            <w:rStyle w:val="Hyperlink"/>
            <w:lang w:val="en-US"/>
          </w:rPr>
          <w:t>/</w:t>
        </w:r>
      </w:hyperlink>
    </w:p>
    <w:p w:rsidR="002D1658" w:rsidRPr="002D1658" w:rsidRDefault="000E709C" w:rsidP="002D1658">
      <w:hyperlink r:id="rId19" w:history="1">
        <w:r w:rsidR="002D1658" w:rsidRPr="002D1658">
          <w:rPr>
            <w:rStyle w:val="Hyperlink"/>
            <w:lang w:val="en-US"/>
          </w:rPr>
          <w:t>https</w:t>
        </w:r>
      </w:hyperlink>
      <w:hyperlink r:id="rId20" w:history="1">
        <w:proofErr w:type="gramStart"/>
        <w:r w:rsidR="002D1658" w:rsidRPr="002D1658">
          <w:rPr>
            <w:rStyle w:val="Hyperlink"/>
            <w:lang w:val="en-US"/>
          </w:rPr>
          <w:t>:/</w:t>
        </w:r>
        <w:proofErr w:type="gramEnd"/>
        <w:r w:rsidR="002D1658" w:rsidRPr="002D1658">
          <w:rPr>
            <w:rStyle w:val="Hyperlink"/>
            <w:lang w:val="en-US"/>
          </w:rPr>
          <w:t>/www.catholicsafeguarding.org.uk</w:t>
        </w:r>
      </w:hyperlink>
      <w:hyperlink r:id="rId21" w:history="1">
        <w:r w:rsidR="002D1658" w:rsidRPr="002D1658">
          <w:rPr>
            <w:rStyle w:val="Hyperlink"/>
            <w:lang w:val="en-US"/>
          </w:rPr>
          <w:t>/</w:t>
        </w:r>
      </w:hyperlink>
    </w:p>
    <w:p w:rsidR="002D1658" w:rsidRDefault="000E709C" w:rsidP="002D1658">
      <w:pPr>
        <w:rPr>
          <w:rStyle w:val="Hyperlink"/>
          <w:lang w:val="en-US"/>
        </w:rPr>
      </w:pPr>
      <w:hyperlink r:id="rId22" w:history="1">
        <w:r w:rsidR="002D1658" w:rsidRPr="002D1658">
          <w:rPr>
            <w:rStyle w:val="Hyperlink"/>
            <w:lang w:val="en-US"/>
          </w:rPr>
          <w:t>https</w:t>
        </w:r>
      </w:hyperlink>
      <w:hyperlink r:id="rId23" w:history="1">
        <w:proofErr w:type="gramStart"/>
        <w:r w:rsidR="002D1658" w:rsidRPr="002D1658">
          <w:rPr>
            <w:rStyle w:val="Hyperlink"/>
            <w:lang w:val="en-US"/>
          </w:rPr>
          <w:t>:/</w:t>
        </w:r>
        <w:proofErr w:type="gramEnd"/>
        <w:r w:rsidR="002D1658" w:rsidRPr="002D1658">
          <w:rPr>
            <w:rStyle w:val="Hyperlink"/>
            <w:lang w:val="en-US"/>
          </w:rPr>
          <w:t>/www.caritasvs.org.uk</w:t>
        </w:r>
      </w:hyperlink>
      <w:hyperlink r:id="rId24" w:history="1">
        <w:r w:rsidR="002D1658" w:rsidRPr="002D1658">
          <w:rPr>
            <w:rStyle w:val="Hyperlink"/>
            <w:lang w:val="en-US"/>
          </w:rPr>
          <w:t>/</w:t>
        </w:r>
      </w:hyperlink>
    </w:p>
    <w:p w:rsidR="00E67BF1" w:rsidRDefault="00E67BF1" w:rsidP="002D1658">
      <w:hyperlink r:id="rId25" w:history="1">
        <w:r w:rsidRPr="00807DBB">
          <w:rPr>
            <w:rStyle w:val="Hyperlink"/>
          </w:rPr>
          <w:t>https://www.caritasvs.org.uk/parish-resources-658.php</w:t>
        </w:r>
      </w:hyperlink>
    </w:p>
    <w:p w:rsidR="002D1658" w:rsidRPr="002D1658" w:rsidRDefault="000E709C" w:rsidP="002D1658">
      <w:hyperlink r:id="rId26" w:history="1">
        <w:r w:rsidR="002D1658" w:rsidRPr="002D1658">
          <w:rPr>
            <w:rStyle w:val="Hyperlink"/>
            <w:lang w:val="en-US"/>
          </w:rPr>
          <w:t>https</w:t>
        </w:r>
      </w:hyperlink>
      <w:hyperlink r:id="rId27" w:history="1">
        <w:proofErr w:type="gramStart"/>
        <w:r w:rsidR="002D1658" w:rsidRPr="002D1658">
          <w:rPr>
            <w:rStyle w:val="Hyperlink"/>
            <w:lang w:val="en-US"/>
          </w:rPr>
          <w:t>:/</w:t>
        </w:r>
        <w:proofErr w:type="gramEnd"/>
        <w:r w:rsidR="002D1658" w:rsidRPr="002D1658">
          <w:rPr>
            <w:rStyle w:val="Hyperlink"/>
            <w:lang w:val="en-US"/>
          </w:rPr>
          <w:t>/www.ncvo.org.uk</w:t>
        </w:r>
      </w:hyperlink>
    </w:p>
    <w:p w:rsidR="002D1658" w:rsidRPr="002D1658" w:rsidRDefault="000E709C" w:rsidP="002D1658">
      <w:hyperlink r:id="rId28" w:history="1">
        <w:r w:rsidR="002D1658" w:rsidRPr="002D1658">
          <w:rPr>
            <w:rStyle w:val="Hyperlink"/>
            <w:lang w:val="en-US"/>
          </w:rPr>
          <w:t>https://</w:t>
        </w:r>
      </w:hyperlink>
      <w:hyperlink r:id="rId29" w:history="1">
        <w:r w:rsidR="002D1658" w:rsidRPr="002D1658">
          <w:rPr>
            <w:rStyle w:val="Hyperlink"/>
            <w:lang w:val="en-US"/>
          </w:rPr>
          <w:t>volunteeringmatters.org.uk</w:t>
        </w:r>
      </w:hyperlink>
      <w:r w:rsidR="002D1658" w:rsidRPr="002D1658">
        <w:rPr>
          <w:lang w:val="en-US"/>
        </w:rPr>
        <w:t xml:space="preserve"> </w:t>
      </w:r>
    </w:p>
    <w:p w:rsidR="002D1658" w:rsidRPr="002D1658" w:rsidRDefault="002D1658" w:rsidP="002D1658">
      <w:r w:rsidRPr="002D1658">
        <w:rPr>
          <w:lang w:val="en-US"/>
        </w:rPr>
        <w:t>(</w:t>
      </w:r>
      <w:proofErr w:type="gramStart"/>
      <w:r w:rsidRPr="002D1658">
        <w:rPr>
          <w:lang w:val="en-US"/>
        </w:rPr>
        <w:t>includes</w:t>
      </w:r>
      <w:proofErr w:type="gramEnd"/>
      <w:r w:rsidRPr="002D1658">
        <w:rPr>
          <w:lang w:val="en-US"/>
        </w:rPr>
        <w:t xml:space="preserve"> ‘top tips for volunteer recruitment’: </w:t>
      </w:r>
      <w:hyperlink r:id="rId30" w:history="1">
        <w:r w:rsidRPr="002D1658">
          <w:rPr>
            <w:rStyle w:val="Hyperlink"/>
            <w:lang w:val="en-US"/>
          </w:rPr>
          <w:t>https://volunteeringmatters.org.uk/volunteer-recruitment-getting-word-out</w:t>
        </w:r>
      </w:hyperlink>
      <w:hyperlink r:id="rId31" w:history="1">
        <w:r w:rsidRPr="002D1658">
          <w:rPr>
            <w:rStyle w:val="Hyperlink"/>
            <w:lang w:val="en-US"/>
          </w:rPr>
          <w:t>/</w:t>
        </w:r>
      </w:hyperlink>
      <w:r w:rsidRPr="002D1658">
        <w:rPr>
          <w:lang w:val="en-US"/>
        </w:rPr>
        <w:t>)</w:t>
      </w:r>
    </w:p>
    <w:p w:rsidR="002D1658" w:rsidRPr="002D1658" w:rsidRDefault="000E709C" w:rsidP="002D1658">
      <w:hyperlink r:id="rId32" w:history="1">
        <w:r w:rsidR="002D1658" w:rsidRPr="002D1658">
          <w:rPr>
            <w:rStyle w:val="Hyperlink"/>
            <w:lang w:val="en-US"/>
          </w:rPr>
          <w:t>https://www.volunteerscotland.net</w:t>
        </w:r>
      </w:hyperlink>
    </w:p>
    <w:p w:rsidR="002D1658" w:rsidRPr="002D1658" w:rsidRDefault="000E709C" w:rsidP="002D1658">
      <w:hyperlink r:id="rId33" w:history="1">
        <w:r w:rsidR="002D1658" w:rsidRPr="002D1658">
          <w:rPr>
            <w:rStyle w:val="Hyperlink"/>
            <w:lang w:val="en-US"/>
          </w:rPr>
          <w:t>https://www.manchestercommunitycentral.org/volunteer-centre-manchester</w:t>
        </w:r>
      </w:hyperlink>
    </w:p>
    <w:p w:rsidR="002D1658" w:rsidRPr="002D1658" w:rsidRDefault="000E709C" w:rsidP="002D1658">
      <w:hyperlink r:id="rId34" w:history="1">
        <w:r w:rsidR="002D1658" w:rsidRPr="002D1658">
          <w:rPr>
            <w:rStyle w:val="Hyperlink"/>
            <w:lang w:val="en-US"/>
          </w:rPr>
          <w:t>https://doinggoodleeds.org.uk/resources-for-volunteer-managers</w:t>
        </w:r>
      </w:hyperlink>
      <w:hyperlink r:id="rId35" w:history="1">
        <w:r w:rsidR="002D1658" w:rsidRPr="002D1658">
          <w:rPr>
            <w:rStyle w:val="Hyperlink"/>
            <w:lang w:val="en-US"/>
          </w:rPr>
          <w:t>/</w:t>
        </w:r>
      </w:hyperlink>
    </w:p>
    <w:p w:rsidR="002D1658" w:rsidRPr="002D1658" w:rsidRDefault="002D1658" w:rsidP="002D1658"/>
    <w:p w:rsidR="00B83F04" w:rsidRDefault="00B83F04"/>
    <w:sectPr w:rsidR="00B83F04" w:rsidSect="00551A33">
      <w:footerReference w:type="default" r:id="rId36"/>
      <w:pgSz w:w="11906" w:h="16838"/>
      <w:pgMar w:top="1440" w:right="1440" w:bottom="1440" w:left="144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9C" w:rsidRDefault="000E709C" w:rsidP="005C5423">
      <w:pPr>
        <w:spacing w:after="0" w:line="240" w:lineRule="auto"/>
      </w:pPr>
      <w:r>
        <w:separator/>
      </w:r>
    </w:p>
  </w:endnote>
  <w:endnote w:type="continuationSeparator" w:id="0">
    <w:p w:rsidR="000E709C" w:rsidRDefault="000E709C" w:rsidP="005C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58" w:rsidRPr="00880F9C" w:rsidRDefault="00880F9C" w:rsidP="00880F9C">
    <w:pPr>
      <w:pStyle w:val="Footer"/>
    </w:pPr>
    <w:r>
      <w:rPr>
        <w:noProof/>
        <w:lang w:eastAsia="en-GB"/>
      </w:rPr>
      <w:drawing>
        <wp:inline distT="0" distB="0" distL="0" distR="0" wp14:anchorId="75CC42CD" wp14:editId="0A507D20">
          <wp:extent cx="5731510" cy="53213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9C" w:rsidRDefault="000E709C" w:rsidP="005C5423">
      <w:pPr>
        <w:spacing w:after="0" w:line="240" w:lineRule="auto"/>
      </w:pPr>
      <w:r>
        <w:separator/>
      </w:r>
    </w:p>
  </w:footnote>
  <w:footnote w:type="continuationSeparator" w:id="0">
    <w:p w:rsidR="000E709C" w:rsidRDefault="000E709C" w:rsidP="005C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7797"/>
    <w:multiLevelType w:val="hybridMultilevel"/>
    <w:tmpl w:val="60D4387E"/>
    <w:lvl w:ilvl="0" w:tplc="C8D2D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7C9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0BD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A2EF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043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83C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5A8B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BC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26C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F2054"/>
    <w:multiLevelType w:val="hybridMultilevel"/>
    <w:tmpl w:val="DEB2E8FA"/>
    <w:lvl w:ilvl="0" w:tplc="482C37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A02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A48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CEBC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A749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489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A038B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924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6D7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C206C"/>
    <w:multiLevelType w:val="hybridMultilevel"/>
    <w:tmpl w:val="034E2C60"/>
    <w:lvl w:ilvl="0" w:tplc="D0A62B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2E3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C0F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9F623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BA9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44E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4A06A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AD64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E3E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B68CD"/>
    <w:multiLevelType w:val="hybridMultilevel"/>
    <w:tmpl w:val="95D48C60"/>
    <w:lvl w:ilvl="0" w:tplc="D9A643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6C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895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60EE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22F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52E1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00A9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2C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E14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E69E4"/>
    <w:multiLevelType w:val="hybridMultilevel"/>
    <w:tmpl w:val="51268D1A"/>
    <w:lvl w:ilvl="0" w:tplc="B2CCD4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22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E1A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D671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C42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620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E866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187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AFE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4"/>
    <w:rsid w:val="000642FD"/>
    <w:rsid w:val="000E709C"/>
    <w:rsid w:val="00116064"/>
    <w:rsid w:val="00193597"/>
    <w:rsid w:val="001C3721"/>
    <w:rsid w:val="001C497F"/>
    <w:rsid w:val="00223018"/>
    <w:rsid w:val="002502A4"/>
    <w:rsid w:val="002D1658"/>
    <w:rsid w:val="00495C85"/>
    <w:rsid w:val="004F4F2A"/>
    <w:rsid w:val="005032CC"/>
    <w:rsid w:val="00551A33"/>
    <w:rsid w:val="005C5423"/>
    <w:rsid w:val="006160B8"/>
    <w:rsid w:val="00620142"/>
    <w:rsid w:val="007B0870"/>
    <w:rsid w:val="00880F9C"/>
    <w:rsid w:val="008E1E1A"/>
    <w:rsid w:val="0099107F"/>
    <w:rsid w:val="00B45E7C"/>
    <w:rsid w:val="00B83F04"/>
    <w:rsid w:val="00BC1D4C"/>
    <w:rsid w:val="00C03CD0"/>
    <w:rsid w:val="00CA00A9"/>
    <w:rsid w:val="00E27612"/>
    <w:rsid w:val="00E67BF1"/>
    <w:rsid w:val="00F25973"/>
    <w:rsid w:val="00F83393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F80A"/>
  <w15:chartTrackingRefBased/>
  <w15:docId w15:val="{806653B6-2657-404D-9C83-5FDB7B5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F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642F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23"/>
  </w:style>
  <w:style w:type="paragraph" w:styleId="Footer">
    <w:name w:val="footer"/>
    <w:basedOn w:val="Normal"/>
    <w:link w:val="FooterChar"/>
    <w:uiPriority w:val="99"/>
    <w:unhideWhenUsed/>
    <w:rsid w:val="005C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23"/>
  </w:style>
  <w:style w:type="paragraph" w:styleId="ListParagraph">
    <w:name w:val="List Paragraph"/>
    <w:basedOn w:val="Normal"/>
    <w:uiPriority w:val="34"/>
    <w:qFormat/>
    <w:rsid w:val="001C4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0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vo-app-wagtail-mediaa721a567-uwkfinin077j.s3.amazonaws.com/documents/time-well-spent-a-national-survey-on-the-volunteer-experience.pdf" TargetMode="External"/><Relationship Id="rId18" Type="http://schemas.openxmlformats.org/officeDocument/2006/relationships/hyperlink" Target="https://rcdow.org.uk/diocese/safer-recruitment-and-dbs-1/" TargetMode="External"/><Relationship Id="rId26" Type="http://schemas.openxmlformats.org/officeDocument/2006/relationships/hyperlink" Target="https://www.ncvo.org.uk" TargetMode="External"/><Relationship Id="rId21" Type="http://schemas.openxmlformats.org/officeDocument/2006/relationships/hyperlink" Target="https://www.catholicsafeguarding.org.uk/" TargetMode="External"/><Relationship Id="rId34" Type="http://schemas.openxmlformats.org/officeDocument/2006/relationships/hyperlink" Target="https://doinggoodleeds.org.uk/resources-for-volunteer-managers/" TargetMode="External"/><Relationship Id="rId7" Type="http://schemas.openxmlformats.org/officeDocument/2006/relationships/hyperlink" Target="https://wwww.stepforwardinlove.org/" TargetMode="External"/><Relationship Id="rId12" Type="http://schemas.openxmlformats.org/officeDocument/2006/relationships/hyperlink" Target="https://www.youtube.com/watch?v=6HM5O4rmo5M&amp;t=6s" TargetMode="External"/><Relationship Id="rId17" Type="http://schemas.openxmlformats.org/officeDocument/2006/relationships/hyperlink" Target="https://rcdow.org.uk/diocese/safer-recruitment-and-dbs-1/" TargetMode="External"/><Relationship Id="rId25" Type="http://schemas.openxmlformats.org/officeDocument/2006/relationships/hyperlink" Target="https://www.caritasvs.org.uk/parish-resources-658.php" TargetMode="External"/><Relationship Id="rId33" Type="http://schemas.openxmlformats.org/officeDocument/2006/relationships/hyperlink" Target="https://www.manchestercommunitycentral.org/volunteer-centre-mancheste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cdow.org.uk/diocese/safer-recruitment-and-dbs-1/" TargetMode="External"/><Relationship Id="rId20" Type="http://schemas.openxmlformats.org/officeDocument/2006/relationships/hyperlink" Target="https://www.catholicsafeguarding.org.uk/" TargetMode="External"/><Relationship Id="rId29" Type="http://schemas.openxmlformats.org/officeDocument/2006/relationships/hyperlink" Target="https://volunteeringmatters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epforwardinlove.org/" TargetMode="External"/><Relationship Id="rId24" Type="http://schemas.openxmlformats.org/officeDocument/2006/relationships/hyperlink" Target="https://www.caritasvs.org.uk/" TargetMode="External"/><Relationship Id="rId32" Type="http://schemas.openxmlformats.org/officeDocument/2006/relationships/hyperlink" Target="https://www.volunteerscotland.ne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cdow.org.uk/diocese/safeguarding/" TargetMode="External"/><Relationship Id="rId23" Type="http://schemas.openxmlformats.org/officeDocument/2006/relationships/hyperlink" Target="https://www.caritasvs.org.uk/" TargetMode="External"/><Relationship Id="rId28" Type="http://schemas.openxmlformats.org/officeDocument/2006/relationships/hyperlink" Target="https://volunteeringmatters.org.uk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4wcDyc7bLN8" TargetMode="External"/><Relationship Id="rId19" Type="http://schemas.openxmlformats.org/officeDocument/2006/relationships/hyperlink" Target="https://www.catholicsafeguarding.org.uk/" TargetMode="External"/><Relationship Id="rId31" Type="http://schemas.openxmlformats.org/officeDocument/2006/relationships/hyperlink" Target="https://volunteeringmatters.org.uk/volunteer-recruitment-getting-word-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dow.org.uk/safeguarding/safe-recruitment-including-dbs/" TargetMode="External"/><Relationship Id="rId14" Type="http://schemas.openxmlformats.org/officeDocument/2006/relationships/hyperlink" Target="https://rcdow.org.uk/diocese/safeguarding/" TargetMode="External"/><Relationship Id="rId22" Type="http://schemas.openxmlformats.org/officeDocument/2006/relationships/hyperlink" Target="https://www.caritasvs.org.uk/" TargetMode="External"/><Relationship Id="rId27" Type="http://schemas.openxmlformats.org/officeDocument/2006/relationships/hyperlink" Target="https://www.ncvo.org.uk" TargetMode="External"/><Relationship Id="rId30" Type="http://schemas.openxmlformats.org/officeDocument/2006/relationships/hyperlink" Target="https://volunteeringmatters.org.uk/volunteer-recruitment-getting-word-out/" TargetMode="External"/><Relationship Id="rId35" Type="http://schemas.openxmlformats.org/officeDocument/2006/relationships/hyperlink" Target="https://doinggoodleeds.org.uk/resources-for-volunteer-managers/" TargetMode="External"/><Relationship Id="rId8" Type="http://schemas.openxmlformats.org/officeDocument/2006/relationships/hyperlink" Target="https://rcdow.org.uk/att/files/safeguarding/forms/safer%20recruitment%20of%20new%20volunteers.pdf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Springett</dc:creator>
  <cp:keywords/>
  <dc:description/>
  <cp:lastModifiedBy>Elke Springett</cp:lastModifiedBy>
  <cp:revision>8</cp:revision>
  <dcterms:created xsi:type="dcterms:W3CDTF">2023-03-31T16:10:00Z</dcterms:created>
  <dcterms:modified xsi:type="dcterms:W3CDTF">2023-03-31T17:27:00Z</dcterms:modified>
</cp:coreProperties>
</file>